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52E62">
      <w:pPr>
        <w:spacing w:before="138" w:line="220" w:lineRule="auto"/>
        <w:ind w:left="720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2"/>
          <w:sz w:val="36"/>
          <w:szCs w:val="36"/>
        </w:rPr>
        <w:t>“浙里书香”平台教材预订、发放操作流程</w:t>
      </w:r>
    </w:p>
    <w:p w14:paraId="4DEECB34">
      <w:pPr>
        <w:spacing w:line="251" w:lineRule="auto"/>
        <w:rPr>
          <w:rFonts w:ascii="Arial"/>
          <w:sz w:val="21"/>
        </w:rPr>
      </w:pPr>
    </w:p>
    <w:p w14:paraId="406DA406">
      <w:pPr>
        <w:spacing w:line="251" w:lineRule="auto"/>
        <w:rPr>
          <w:rFonts w:ascii="Arial"/>
          <w:sz w:val="21"/>
        </w:rPr>
      </w:pPr>
    </w:p>
    <w:p w14:paraId="6D1CFDE6">
      <w:pPr>
        <w:spacing w:line="252" w:lineRule="auto"/>
        <w:rPr>
          <w:rFonts w:ascii="Arial"/>
          <w:sz w:val="21"/>
        </w:rPr>
      </w:pPr>
    </w:p>
    <w:p w14:paraId="43B002D2">
      <w:pPr>
        <w:spacing w:before="94" w:line="225" w:lineRule="auto"/>
        <w:ind w:left="33"/>
        <w:outlineLvl w:val="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"/>
          <w:sz w:val="29"/>
          <w:szCs w:val="29"/>
        </w:rPr>
        <w:t>一、预订流程</w:t>
      </w:r>
      <w:r>
        <w:rPr>
          <w:rFonts w:ascii="宋体" w:hAnsi="宋体" w:eastAsia="宋体" w:cs="宋体"/>
          <w:b/>
          <w:bCs/>
          <w:spacing w:val="-39"/>
          <w:sz w:val="29"/>
          <w:szCs w:val="29"/>
        </w:rPr>
        <w:t>：（</w:t>
      </w:r>
      <w:r>
        <w:rPr>
          <w:rFonts w:ascii="宋体" w:hAnsi="宋体" w:eastAsia="宋体" w:cs="宋体"/>
          <w:b/>
          <w:bCs/>
          <w:color w:val="FF0000"/>
          <w:spacing w:val="-1"/>
          <w:sz w:val="29"/>
          <w:szCs w:val="29"/>
          <w:u w:val="single" w:color="auto"/>
        </w:rPr>
        <w:t>按需预订，预订后不可退</w:t>
      </w:r>
      <w:r>
        <w:rPr>
          <w:rFonts w:ascii="宋体" w:hAnsi="宋体" w:eastAsia="宋体" w:cs="宋体"/>
          <w:b/>
          <w:bCs/>
          <w:color w:val="FF0000"/>
          <w:spacing w:val="-39"/>
          <w:sz w:val="29"/>
          <w:szCs w:val="29"/>
          <w:u w:val="single" w:color="auto"/>
        </w:rPr>
        <w:t>！</w:t>
      </w:r>
      <w:r>
        <w:rPr>
          <w:rFonts w:ascii="宋体" w:hAnsi="宋体" w:eastAsia="宋体" w:cs="宋体"/>
          <w:b/>
          <w:bCs/>
          <w:spacing w:val="-39"/>
          <w:sz w:val="29"/>
          <w:szCs w:val="29"/>
        </w:rPr>
        <w:t>）</w:t>
      </w:r>
    </w:p>
    <w:p w14:paraId="72ACE2B3">
      <w:pPr>
        <w:spacing w:before="283" w:line="370" w:lineRule="auto"/>
        <w:ind w:left="26" w:right="3577" w:firstLine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7"/>
          <w:szCs w:val="27"/>
        </w:rPr>
        <w:t>通过微信小程序实现，支持微信付款。</w:t>
      </w:r>
      <w:r>
        <w:rPr>
          <w:rFonts w:ascii="宋体" w:hAnsi="宋体" w:eastAsia="宋体" w:cs="宋体"/>
          <w:spacing w:val="1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第一步：微信扫码进入“浙里书香”平台</w:t>
      </w:r>
    </w:p>
    <w:p w14:paraId="2835C742">
      <w:pPr>
        <w:spacing w:line="294" w:lineRule="auto"/>
        <w:rPr>
          <w:rFonts w:ascii="Arial"/>
          <w:sz w:val="21"/>
        </w:rPr>
      </w:pPr>
    </w:p>
    <w:p w14:paraId="45819FE3">
      <w:pPr>
        <w:spacing w:line="294" w:lineRule="auto"/>
        <w:rPr>
          <w:rFonts w:ascii="Arial"/>
          <w:sz w:val="21"/>
        </w:rPr>
      </w:pPr>
    </w:p>
    <w:p w14:paraId="5C471B41">
      <w:pPr>
        <w:spacing w:line="295" w:lineRule="auto"/>
        <w:rPr>
          <w:rFonts w:ascii="Arial"/>
          <w:sz w:val="21"/>
        </w:rPr>
      </w:pPr>
    </w:p>
    <w:p w14:paraId="0D6128F8">
      <w:pPr>
        <w:spacing w:line="295" w:lineRule="auto"/>
        <w:rPr>
          <w:rFonts w:ascii="Arial"/>
          <w:sz w:val="21"/>
        </w:rPr>
      </w:pPr>
    </w:p>
    <w:p w14:paraId="191DE910">
      <w:pPr>
        <w:spacing w:line="4591" w:lineRule="exact"/>
        <w:ind w:firstLine="1872"/>
      </w:pPr>
      <w:r>
        <w:rPr>
          <w:position w:val="-91"/>
        </w:rPr>
        <w:drawing>
          <wp:inline distT="0" distB="0" distL="0" distR="0">
            <wp:extent cx="2914650" cy="29146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5284" cy="291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7DC3E">
      <w:pPr>
        <w:spacing w:line="4591" w:lineRule="exact"/>
        <w:sectPr>
          <w:pgSz w:w="11903" w:h="16841"/>
          <w:pgMar w:top="1431" w:right="1785" w:bottom="0" w:left="1785" w:header="0" w:footer="0" w:gutter="0"/>
          <w:cols w:space="720" w:num="1"/>
        </w:sectPr>
      </w:pPr>
    </w:p>
    <w:p w14:paraId="425A28CB">
      <w:pPr>
        <w:spacing w:before="47" w:line="220" w:lineRule="auto"/>
        <w:ind w:left="2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第二步：输入手机号码，获取验证码，完成平台信息注册</w:t>
      </w:r>
    </w:p>
    <w:p w14:paraId="7C46B8FF">
      <w:pPr>
        <w:spacing w:line="357" w:lineRule="auto"/>
        <w:rPr>
          <w:rFonts w:ascii="Arial"/>
          <w:sz w:val="21"/>
        </w:rPr>
      </w:pPr>
    </w:p>
    <w:p w14:paraId="50554BB8">
      <w:pPr>
        <w:spacing w:line="358" w:lineRule="auto"/>
        <w:rPr>
          <w:rFonts w:ascii="Arial"/>
          <w:sz w:val="21"/>
        </w:rPr>
      </w:pPr>
    </w:p>
    <w:p w14:paraId="588C2E39">
      <w:pPr>
        <w:spacing w:line="10412" w:lineRule="exact"/>
        <w:ind w:firstLine="1313"/>
      </w:pPr>
      <w:r>
        <w:rPr>
          <w:position w:val="-208"/>
        </w:rPr>
        <w:drawing>
          <wp:inline distT="0" distB="0" distL="0" distR="0">
            <wp:extent cx="3623945" cy="661098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24579" cy="6611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E8A9D">
      <w:pPr>
        <w:spacing w:line="10412" w:lineRule="exact"/>
        <w:sectPr>
          <w:pgSz w:w="11903" w:h="16841"/>
          <w:pgMar w:top="1419" w:right="1785" w:bottom="0" w:left="1785" w:header="0" w:footer="0" w:gutter="0"/>
          <w:cols w:space="720" w:num="1"/>
        </w:sectPr>
      </w:pPr>
    </w:p>
    <w:p w14:paraId="3581E619">
      <w:pPr>
        <w:spacing w:before="120" w:line="347" w:lineRule="auto"/>
        <w:ind w:left="360" w:right="715" w:hanging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第三步：点击新增订购人，在</w:t>
      </w:r>
      <w:r>
        <w:rPr>
          <w:rFonts w:ascii="宋体" w:hAnsi="宋体" w:eastAsia="宋体" w:cs="宋体"/>
          <w:b/>
          <w:bCs/>
          <w:color w:val="FF0000"/>
          <w:spacing w:val="-6"/>
          <w:sz w:val="24"/>
          <w:szCs w:val="24"/>
        </w:rPr>
        <w:t>“所属学校/企业”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栏输入</w:t>
      </w:r>
      <w:r>
        <w:rPr>
          <w:rFonts w:ascii="宋体" w:hAnsi="宋体" w:eastAsia="宋体" w:cs="宋体"/>
          <w:b/>
          <w:bCs/>
          <w:color w:val="FF0000"/>
          <w:spacing w:val="-6"/>
          <w:sz w:val="24"/>
          <w:szCs w:val="24"/>
        </w:rPr>
        <w:t>“湖州学院”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，在“选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择班级/部门”栏输入班级名称，如“20233644”，按确认键，进入自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己所在班</w:t>
      </w:r>
    </w:p>
    <w:p w14:paraId="0A489830">
      <w:pPr>
        <w:spacing w:before="35" w:line="221" w:lineRule="auto"/>
        <w:ind w:left="36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2"/>
          <w:sz w:val="24"/>
          <w:szCs w:val="24"/>
        </w:rPr>
        <w:t>级示例如下：</w:t>
      </w:r>
    </w:p>
    <w:p w14:paraId="10BCBDB5">
      <w:pPr>
        <w:pStyle w:val="2"/>
        <w:spacing w:line="258" w:lineRule="auto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65405</wp:posOffset>
            </wp:positionV>
            <wp:extent cx="2628900" cy="55848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5584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3274695</wp:posOffset>
            </wp:positionH>
            <wp:positionV relativeFrom="paragraph">
              <wp:posOffset>46355</wp:posOffset>
            </wp:positionV>
            <wp:extent cx="2603500" cy="550481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5504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7504FD">
      <w:pPr>
        <w:pStyle w:val="2"/>
        <w:spacing w:line="258" w:lineRule="auto"/>
      </w:pPr>
    </w:p>
    <w:p w14:paraId="73BE0366">
      <w:pPr>
        <w:pStyle w:val="2"/>
        <w:spacing w:line="258" w:lineRule="auto"/>
      </w:pPr>
    </w:p>
    <w:p w14:paraId="71A64B96">
      <w:pPr>
        <w:pStyle w:val="2"/>
        <w:spacing w:line="258" w:lineRule="auto"/>
      </w:pPr>
    </w:p>
    <w:p w14:paraId="1C0EA13A">
      <w:pPr>
        <w:pStyle w:val="2"/>
        <w:spacing w:line="258" w:lineRule="auto"/>
      </w:pPr>
    </w:p>
    <w:p w14:paraId="1F012C60">
      <w:pPr>
        <w:pStyle w:val="2"/>
        <w:spacing w:line="259" w:lineRule="auto"/>
      </w:pPr>
    </w:p>
    <w:p w14:paraId="7ADB9FB4">
      <w:pPr>
        <w:pStyle w:val="2"/>
        <w:spacing w:line="259" w:lineRule="auto"/>
      </w:pPr>
    </w:p>
    <w:p w14:paraId="0DBF6581">
      <w:pPr>
        <w:pStyle w:val="2"/>
        <w:spacing w:line="259" w:lineRule="auto"/>
      </w:pPr>
    </w:p>
    <w:p w14:paraId="1E763291">
      <w:pPr>
        <w:pStyle w:val="2"/>
        <w:spacing w:line="259" w:lineRule="auto"/>
      </w:pPr>
    </w:p>
    <w:p w14:paraId="5AE96D4B">
      <w:pPr>
        <w:pStyle w:val="2"/>
        <w:spacing w:line="259" w:lineRule="auto"/>
      </w:pPr>
    </w:p>
    <w:p w14:paraId="7725B464">
      <w:pPr>
        <w:pStyle w:val="2"/>
        <w:spacing w:line="259" w:lineRule="auto"/>
      </w:pPr>
    </w:p>
    <w:p w14:paraId="7BCD0272">
      <w:pPr>
        <w:spacing w:before="68" w:line="222" w:lineRule="auto"/>
        <w:ind w:left="43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5"/>
          <w:sz w:val="21"/>
          <w:szCs w:val="21"/>
        </w:rPr>
        <w:t>下一步</w:t>
      </w:r>
    </w:p>
    <w:p w14:paraId="64D53DFF">
      <w:pPr>
        <w:spacing w:before="41" w:line="316" w:lineRule="exact"/>
        <w:ind w:firstLine="4280"/>
      </w:pPr>
      <w:r>
        <w:rPr>
          <w:position w:val="-6"/>
        </w:rPr>
        <w:pict>
          <v:group id="_x0000_s1026" o:spid="_x0000_s1026" o:spt="203" style="height:15.85pt;width:34.65pt;" coordsize="693,317">
            <o:lock v:ext="edit"/>
            <v:shape id="_x0000_s1027" o:spid="_x0000_s1027" style="position:absolute;left:10;top:7;height:302;width:675;" fillcolor="#5B9BD5" filled="t" stroked="f" coordsize="675,302" path="m0,75l523,75,523,0,675,150,523,301,523,226,0,226,0,75xe">
              <v:path/>
              <v:fill on="t" focussize="0,0"/>
              <v:stroke on="f"/>
              <v:imagedata o:title=""/>
              <o:lock v:ext="edit"/>
            </v:shape>
            <v:shape id="_x0000_s1028" o:spid="_x0000_s1028" style="position:absolute;left:0;top:0;height:317;width:693;" filled="f" stroked="t" coordsize="693,317" path="m10,82l533,82,533,7,685,158,533,309,533,233,10,233,10,82xe">
              <v:fill on="f" focussize="0,0"/>
              <v:stroke weight="1pt" color="#41719C" miterlimit="10" joinstyle="miter"/>
              <v:imagedata o:title=""/>
              <o:lock v:ext="edit"/>
            </v:shape>
            <w10:wrap type="none"/>
            <w10:anchorlock/>
          </v:group>
        </w:pict>
      </w:r>
    </w:p>
    <w:p w14:paraId="3F07982D">
      <w:pPr>
        <w:spacing w:line="316" w:lineRule="exact"/>
        <w:sectPr>
          <w:pgSz w:w="11903" w:h="16841"/>
          <w:pgMar w:top="1431" w:right="1192" w:bottom="0" w:left="1453" w:header="0" w:footer="0" w:gutter="0"/>
          <w:cols w:space="720" w:num="1"/>
        </w:sectPr>
      </w:pPr>
    </w:p>
    <w:p w14:paraId="2DC131BD">
      <w:pPr>
        <w:spacing w:before="119" w:line="352" w:lineRule="auto"/>
        <w:ind w:left="24" w:right="272" w:firstLine="1"/>
        <w:jc w:val="left"/>
        <w:rPr>
          <w:rFonts w:ascii="宋体" w:hAnsi="宋体" w:eastAsia="宋体" w:cs="宋体"/>
          <w:b/>
          <w:bCs/>
          <w:spacing w:val="-15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第四步：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填写自己的</w:t>
      </w:r>
      <w:r>
        <w:rPr>
          <w:rFonts w:ascii="宋体" w:hAnsi="宋体" w:eastAsia="宋体" w:cs="宋体"/>
          <w:b/>
          <w:bCs/>
          <w:color w:val="FF0000"/>
          <w:spacing w:val="-3"/>
          <w:sz w:val="24"/>
          <w:szCs w:val="24"/>
          <w:u w:val="single"/>
        </w:rPr>
        <w:t>姓名和学号及手机号码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进入界面，身份证号不用填写。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在界面查看自己的信息是否准确，如无问题进行教材的选购，</w:t>
      </w:r>
      <w:r>
        <w:rPr>
          <w:rFonts w:hint="eastAsia" w:ascii="宋体" w:hAnsi="宋体" w:eastAsia="宋体" w:cs="宋体"/>
          <w:b/>
          <w:bCs/>
          <w:spacing w:val="-2"/>
          <w:sz w:val="24"/>
          <w:szCs w:val="24"/>
          <w:lang w:val="en-US" w:eastAsia="zh-CN"/>
        </w:rPr>
        <w:t>选择</w:t>
      </w:r>
      <w:r>
        <w:rPr>
          <w:rFonts w:hint="eastAsia" w:ascii="宋体" w:hAnsi="宋体" w:eastAsia="宋体" w:cs="宋体"/>
          <w:b/>
          <w:bCs/>
          <w:color w:val="FF0000"/>
          <w:spacing w:val="-2"/>
          <w:sz w:val="32"/>
          <w:szCs w:val="32"/>
          <w:u w:val="single"/>
          <w:lang w:val="en-US" w:eastAsia="zh-CN"/>
        </w:rPr>
        <w:t>“2026年秋季湖州学院教材活动”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点击“去选</w:t>
      </w:r>
      <w:r>
        <w:rPr>
          <w:rFonts w:ascii="宋体" w:hAnsi="宋体" w:eastAsia="宋体" w:cs="宋体"/>
          <w:b/>
          <w:bCs/>
          <w:spacing w:val="-15"/>
          <w:sz w:val="24"/>
          <w:szCs w:val="24"/>
        </w:rPr>
        <w:t>购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5"/>
          <w:sz w:val="24"/>
          <w:szCs w:val="24"/>
        </w:rPr>
        <w:t>”；</w:t>
      </w:r>
    </w:p>
    <w:p w14:paraId="5660B588">
      <w:pPr>
        <w:spacing w:before="119" w:line="352" w:lineRule="auto"/>
        <w:ind w:left="24" w:right="272" w:firstLine="1"/>
        <w:jc w:val="center"/>
        <w:rPr>
          <w:rFonts w:ascii="宋体" w:hAnsi="宋体" w:eastAsia="宋体" w:cs="宋体"/>
          <w:b/>
          <w:bCs/>
          <w:spacing w:val="-15"/>
          <w:sz w:val="24"/>
          <w:szCs w:val="24"/>
        </w:rPr>
      </w:pPr>
    </w:p>
    <w:p w14:paraId="33089A5D">
      <w:pPr>
        <w:spacing w:before="119" w:line="352" w:lineRule="auto"/>
        <w:ind w:left="24" w:right="272" w:firstLine="1"/>
        <w:jc w:val="center"/>
        <w:rPr>
          <w:rFonts w:ascii="宋体" w:hAnsi="宋体" w:eastAsia="宋体" w:cs="宋体"/>
          <w:b/>
          <w:bCs/>
          <w:spacing w:val="-15"/>
          <w:sz w:val="24"/>
          <w:szCs w:val="24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988060</wp:posOffset>
            </wp:positionH>
            <wp:positionV relativeFrom="paragraph">
              <wp:posOffset>2693670</wp:posOffset>
            </wp:positionV>
            <wp:extent cx="1915160" cy="302895"/>
            <wp:effectExtent l="0" t="0" r="8890" b="190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30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3832860" cy="6250305"/>
            <wp:effectExtent l="0" t="0" r="15240" b="17145"/>
            <wp:docPr id="1" name="图片 1" descr="eb855621fb0e3b8b53c8329c03db7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b855621fb0e3b8b53c8329c03db7e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32860" cy="625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1A38B">
      <w:pPr>
        <w:pStyle w:val="2"/>
        <w:spacing w:line="245" w:lineRule="auto"/>
      </w:pPr>
    </w:p>
    <w:p w14:paraId="04C7DE5D">
      <w:pPr>
        <w:pStyle w:val="2"/>
        <w:spacing w:line="289" w:lineRule="auto"/>
      </w:pPr>
    </w:p>
    <w:p w14:paraId="223B5DCB">
      <w:pPr>
        <w:pStyle w:val="2"/>
        <w:spacing w:line="290" w:lineRule="auto"/>
      </w:pPr>
    </w:p>
    <w:p w14:paraId="150B070B">
      <w:pPr>
        <w:rPr>
          <w:rFonts w:ascii="宋体" w:hAnsi="宋体" w:eastAsia="宋体" w:cs="宋体"/>
          <w:b/>
          <w:bCs/>
          <w:spacing w:val="-7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br w:type="page"/>
      </w:r>
    </w:p>
    <w:p w14:paraId="7D8F8B4B">
      <w:pPr>
        <w:spacing w:before="78" w:line="220" w:lineRule="auto"/>
        <w:ind w:left="26"/>
        <w:rPr>
          <w:rFonts w:ascii="宋体" w:hAnsi="宋体" w:eastAsia="宋体" w:cs="宋体"/>
          <w:b/>
          <w:bCs/>
          <w:spacing w:val="-7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第五步：</w:t>
      </w:r>
      <w:r>
        <w:rPr>
          <w:rFonts w:hint="eastAsia" w:ascii="宋体" w:hAnsi="宋体" w:eastAsia="宋体" w:cs="宋体"/>
          <w:b/>
          <w:bCs/>
          <w:spacing w:val="-7"/>
          <w:sz w:val="24"/>
          <w:szCs w:val="24"/>
          <w:lang w:val="en-US" w:eastAsia="zh-CN"/>
        </w:rPr>
        <w:t>选择筛选</w:t>
      </w: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，</w:t>
      </w:r>
      <w:r>
        <w:rPr>
          <w:rFonts w:hint="eastAsia" w:ascii="宋体" w:hAnsi="宋体" w:eastAsia="宋体" w:cs="宋体"/>
          <w:b/>
          <w:bCs/>
          <w:spacing w:val="-7"/>
          <w:sz w:val="24"/>
          <w:szCs w:val="24"/>
          <w:lang w:val="en-US" w:eastAsia="zh-CN"/>
        </w:rPr>
        <w:t>选择自己的班级。</w:t>
      </w: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进入下一步操作</w:t>
      </w:r>
    </w:p>
    <w:p w14:paraId="7813F80B">
      <w:pPr>
        <w:spacing w:before="78" w:line="220" w:lineRule="auto"/>
        <w:ind w:left="26"/>
        <w:rPr>
          <w:rFonts w:ascii="宋体" w:hAnsi="宋体" w:eastAsia="宋体" w:cs="宋体"/>
          <w:b/>
          <w:bCs/>
          <w:spacing w:val="-2"/>
          <w:sz w:val="24"/>
          <w:szCs w:val="24"/>
        </w:rPr>
      </w:pPr>
    </w:p>
    <w:p w14:paraId="6F94AE87">
      <w:pPr>
        <w:spacing w:before="78" w:line="220" w:lineRule="auto"/>
        <w:ind w:left="26"/>
        <w:jc w:val="center"/>
        <w:rPr>
          <w:rFonts w:ascii="宋体" w:hAnsi="宋体" w:eastAsia="宋体" w:cs="宋体"/>
          <w:b/>
          <w:bCs/>
          <w:spacing w:val="-7"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3190240</wp:posOffset>
                </wp:positionH>
                <wp:positionV relativeFrom="paragraph">
                  <wp:posOffset>2321560</wp:posOffset>
                </wp:positionV>
                <wp:extent cx="841375" cy="309245"/>
                <wp:effectExtent l="12700" t="12700" r="22225" b="2095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42460" y="3665855"/>
                          <a:ext cx="841375" cy="30924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1.2pt;margin-top:182.8pt;height:24.35pt;width:66.25pt;z-index:251663360;v-text-anchor:middle;mso-width-relative:page;mso-height-relative:page;" filled="f" stroked="t" coordsize="21600,21600" o:gfxdata="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wQGgDdkAAAALAQAADwAAAAAAAAABACAAAAAiAAAAZHJzL2Rvd25yZXYu&#10;eG1sUEsBAhQAFAAAAAgAh07iQCKr9SpsAgAAvwQAAA4AAAAAAAAAAQAgAAAAKAEAAGRycy9lMm9E&#10;b2MueG1sUEsFBgAAAAAGAAYAWQEAAAYGAAAAAA=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drawing>
          <wp:inline distT="0" distB="0" distL="114300" distR="114300">
            <wp:extent cx="2658110" cy="5755005"/>
            <wp:effectExtent l="0" t="0" r="8890" b="17145"/>
            <wp:docPr id="5" name="图片 5" descr="8d4773aa65f29371761833f58493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d4773aa65f29371761833f5849388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575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9D509">
      <w:pPr>
        <w:pStyle w:val="2"/>
        <w:spacing w:line="350" w:lineRule="auto"/>
      </w:pPr>
    </w:p>
    <w:p w14:paraId="6C83B7D5">
      <w:pPr>
        <w:rPr>
          <w:rFonts w:ascii="宋体" w:hAnsi="宋体" w:eastAsia="宋体" w:cs="宋体"/>
          <w:b/>
          <w:bCs/>
          <w:spacing w:val="-2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br w:type="page"/>
      </w:r>
    </w:p>
    <w:p w14:paraId="50A77683">
      <w:pPr>
        <w:spacing w:before="78" w:line="354" w:lineRule="auto"/>
        <w:ind w:left="26" w:right="39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第六步：在选购界面可以看到本学期班级所有课程对应的教材信息；如下面示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图中“高分子科学实验教程”是书名，“高分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子材料实验”是课程名称，学生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根据界面信息完成选购，提交订单、支付预收款，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预订完成，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学生可在“我的订单”中查询到自己的订单信息。</w:t>
      </w:r>
    </w:p>
    <w:p w14:paraId="6CC6CBFF">
      <w:pPr>
        <w:pStyle w:val="2"/>
        <w:spacing w:line="271" w:lineRule="auto"/>
      </w:pPr>
    </w:p>
    <w:p w14:paraId="033082F3">
      <w:pPr>
        <w:spacing w:line="8107" w:lineRule="exact"/>
        <w:ind w:firstLine="14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2995930</wp:posOffset>
            </wp:positionH>
            <wp:positionV relativeFrom="paragraph">
              <wp:posOffset>5715</wp:posOffset>
            </wp:positionV>
            <wp:extent cx="2480310" cy="523621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0309" cy="5235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2"/>
        </w:rPr>
        <w:drawing>
          <wp:inline distT="0" distB="0" distL="0" distR="0">
            <wp:extent cx="2319655" cy="514731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9655" cy="514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1B8D0">
      <w:pPr>
        <w:spacing w:line="8107" w:lineRule="exact"/>
        <w:sectPr>
          <w:pgSz w:w="11903" w:h="16841"/>
          <w:pgMar w:top="1431" w:right="1492" w:bottom="0" w:left="1785" w:header="0" w:footer="0" w:gutter="0"/>
          <w:cols w:space="720" w:num="1"/>
        </w:sectPr>
      </w:pPr>
    </w:p>
    <w:p w14:paraId="030E0D00">
      <w:pPr>
        <w:spacing w:before="171" w:line="225" w:lineRule="auto"/>
        <w:ind w:left="33"/>
        <w:outlineLvl w:val="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2"/>
          <w:sz w:val="29"/>
          <w:szCs w:val="29"/>
        </w:rPr>
        <w:t>二、尾款支付操作流程；</w:t>
      </w:r>
    </w:p>
    <w:p w14:paraId="20C73A92">
      <w:pPr>
        <w:spacing w:before="135" w:line="220" w:lineRule="auto"/>
        <w:ind w:left="27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8"/>
          <w:sz w:val="24"/>
          <w:szCs w:val="24"/>
        </w:rPr>
        <w:t>从微信小程序进入“浙里书香平台</w:t>
      </w:r>
      <w:r>
        <w:rPr>
          <w:rFonts w:ascii="宋体" w:hAnsi="宋体" w:eastAsia="宋体" w:cs="宋体"/>
          <w:spacing w:val="5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4"/>
          <w:szCs w:val="24"/>
        </w:rPr>
        <w:t>”，查看“我的订单”</w:t>
      </w:r>
    </w:p>
    <w:p w14:paraId="231ACEE9">
      <w:pPr>
        <w:pStyle w:val="2"/>
        <w:spacing w:line="405" w:lineRule="auto"/>
      </w:pPr>
    </w:p>
    <w:p w14:paraId="16C3189D">
      <w:pPr>
        <w:spacing w:line="10724" w:lineRule="exact"/>
        <w:ind w:firstLine="1737"/>
      </w:pPr>
      <w:r>
        <w:rPr>
          <w:position w:val="-214"/>
        </w:rPr>
        <w:drawing>
          <wp:inline distT="0" distB="0" distL="0" distR="0">
            <wp:extent cx="3210560" cy="68097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680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CF1A6">
      <w:pPr>
        <w:spacing w:line="10724" w:lineRule="exact"/>
        <w:sectPr>
          <w:pgSz w:w="11903" w:h="16841"/>
          <w:pgMar w:top="1431" w:right="1785" w:bottom="0" w:left="1785" w:header="0" w:footer="0" w:gutter="0"/>
          <w:cols w:space="720" w:num="1"/>
        </w:sectPr>
      </w:pPr>
    </w:p>
    <w:p w14:paraId="58EF662E">
      <w:pPr>
        <w:spacing w:before="48" w:line="220" w:lineRule="auto"/>
        <w:ind w:left="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0"/>
          <w:sz w:val="24"/>
          <w:szCs w:val="24"/>
        </w:rPr>
        <w:t>点击“待付款”，进入尾款支付界面</w:t>
      </w:r>
    </w:p>
    <w:p w14:paraId="72F55213">
      <w:pPr>
        <w:pStyle w:val="2"/>
        <w:spacing w:line="359" w:lineRule="auto"/>
      </w:pPr>
    </w:p>
    <w:p w14:paraId="4F748DE5">
      <w:pPr>
        <w:spacing w:line="10503" w:lineRule="exact"/>
        <w:ind w:firstLine="1542"/>
      </w:pPr>
      <w:r>
        <w:rPr>
          <w:position w:val="-210"/>
        </w:rPr>
        <w:drawing>
          <wp:inline distT="0" distB="0" distL="0" distR="0">
            <wp:extent cx="3328670" cy="666877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29178" cy="6669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AE78D">
      <w:pPr>
        <w:pStyle w:val="2"/>
        <w:spacing w:line="293" w:lineRule="auto"/>
      </w:pPr>
    </w:p>
    <w:p w14:paraId="5DED6673">
      <w:pPr>
        <w:pStyle w:val="2"/>
        <w:spacing w:line="294" w:lineRule="auto"/>
      </w:pPr>
    </w:p>
    <w:p w14:paraId="3A1D7C50">
      <w:pPr>
        <w:pStyle w:val="2"/>
        <w:spacing w:line="294" w:lineRule="auto"/>
      </w:pPr>
    </w:p>
    <w:p w14:paraId="661A4D9B">
      <w:pPr>
        <w:pStyle w:val="2"/>
        <w:spacing w:line="294" w:lineRule="auto"/>
      </w:pPr>
    </w:p>
    <w:p w14:paraId="5909A5ED">
      <w:pPr>
        <w:spacing w:before="78" w:line="351" w:lineRule="auto"/>
        <w:ind w:left="25" w:right="129" w:firstLine="48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color w:val="FF0000"/>
          <w:spacing w:val="-2"/>
          <w:sz w:val="24"/>
          <w:szCs w:val="24"/>
        </w:rPr>
        <w:t>尾款支付</w:t>
      </w:r>
      <w:r>
        <w:rPr>
          <w:rFonts w:hint="eastAsia" w:ascii="宋体" w:hAnsi="宋体" w:eastAsia="宋体" w:cs="宋体"/>
          <w:b/>
          <w:bCs/>
          <w:color w:val="FF0000"/>
          <w:spacing w:val="-2"/>
          <w:sz w:val="24"/>
          <w:szCs w:val="24"/>
          <w:lang w:val="en-US" w:eastAsia="zh-CN"/>
        </w:rPr>
        <w:t>金额会在尾款支付时间更改，当前所现实的金额不做参考。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一般在开学前的一周内，学生在规定时间内完成尾款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的支付，全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班预订教材尾款全部付清后，形成“班级领书码”。开学</w:t>
      </w:r>
      <w:r>
        <w:rPr>
          <w:rFonts w:ascii="宋体" w:hAnsi="宋体" w:eastAsia="宋体" w:cs="宋体"/>
          <w:b/>
          <w:bCs/>
          <w:spacing w:val="-6"/>
          <w:sz w:val="24"/>
          <w:szCs w:val="24"/>
        </w:rPr>
        <w:t>前根据学院通知时间</w:t>
      </w:r>
      <w:r>
        <w:rPr>
          <w:rFonts w:ascii="宋体" w:hAnsi="宋体" w:eastAsia="宋体" w:cs="宋体"/>
          <w:b/>
          <w:bCs/>
          <w:spacing w:val="-8"/>
          <w:sz w:val="24"/>
          <w:szCs w:val="24"/>
        </w:rPr>
        <w:t>到指定地点，核销“班级领书码”，完成领书。</w:t>
      </w:r>
      <w:bookmarkStart w:id="0" w:name="_GoBack"/>
      <w:bookmarkEnd w:id="0"/>
    </w:p>
    <w:sectPr>
      <w:pgSz w:w="11903" w:h="16841"/>
      <w:pgMar w:top="1419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12040515"/>
    <w:rsid w:val="154C029E"/>
    <w:rsid w:val="1D166694"/>
    <w:rsid w:val="212C121C"/>
    <w:rsid w:val="2E730783"/>
    <w:rsid w:val="62A51CFD"/>
    <w:rsid w:val="6A7E13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7"/>
    <customShpInfo spid="_x0000_s1028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260</Words>
  <Characters>270</Characters>
  <TotalTime>24</TotalTime>
  <ScaleCrop>false</ScaleCrop>
  <LinksUpToDate>false</LinksUpToDate>
  <CharactersWithSpaces>275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2023-12-29T10:36:00Z</dcterms:created>
  <dc:creator>陆 雄英</dc:creator>
  <cp:lastModifiedBy>Loof是小fu[Blessing]</cp:lastModifiedBy>
  <dcterms:modified xsi:type="dcterms:W3CDTF">2026-07-10T03:38:27Z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2024-12-30T15:39:05Z</vt:filetime>
  </property>
  <property fmtid="{D5CDD505-2E9C-101B-9397-08002B2CF9AE}" pid="4" name="KSOTemplateDocerSaveRecord">
    <vt:lpwstr>eyJoZGlkIjoiM2IxOTQzN2FhMDIyZjA5YzUyZTRkNzQzZjI1YTg5M2QiLCJ1c2VySWQiOiI5MDM3NDg0NDYifQ==</vt:lpwstr>
  </property>
  <property fmtid="{D5CDD505-2E9C-101B-9397-08002B2CF9AE}" pid="5" name="KSOProductBuildVer">
    <vt:lpwstr>2052-12.1.0.26895</vt:lpwstr>
  </property>
  <property fmtid="{D5CDD505-2E9C-101B-9397-08002B2CF9AE}" pid="6" name="ICV">
    <vt:lpwstr>4EA2A00940BC4EE194D1921520FCA461_13</vt:lpwstr>
  </property>
</Properties>
</file>